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13A7" w:rsidRPr="00A65C3F" w:rsidRDefault="007D13A7" w:rsidP="00A65C3F">
      <w:pPr>
        <w:spacing w:line="360" w:lineRule="auto"/>
        <w:ind w:left="0" w:firstLine="0"/>
        <w:rPr>
          <w:rFonts w:ascii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Ogłoszenie nr 540199064-N-2019 z dnia 20-09-2019 r. </w:t>
      </w:r>
    </w:p>
    <w:p w:rsidR="007D13A7" w:rsidRPr="00A65C3F" w:rsidRDefault="007D13A7" w:rsidP="00A65C3F">
      <w:pPr>
        <w:spacing w:line="360" w:lineRule="auto"/>
        <w:ind w:left="0" w:firstLine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A65C3F">
        <w:rPr>
          <w:rFonts w:ascii="Times New Roman" w:hAnsi="Times New Roman" w:cs="Times New Roman"/>
          <w:sz w:val="24"/>
          <w:szCs w:val="24"/>
          <w:lang w:eastAsia="pl-PL"/>
        </w:rPr>
        <w:t>Brzesko: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7D13A7" w:rsidRPr="00A65C3F" w:rsidRDefault="007D13A7" w:rsidP="00A65C3F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eastAsia="pl-PL"/>
        </w:rPr>
      </w:pP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7D13A7" w:rsidRPr="00A65C3F" w:rsidRDefault="007D13A7" w:rsidP="00A65C3F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eastAsia="pl-PL"/>
        </w:rPr>
      </w:pP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7D13A7" w:rsidRPr="00A65C3F" w:rsidRDefault="007D13A7" w:rsidP="00A65C3F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eastAsia="pl-PL"/>
        </w:rPr>
      </w:pPr>
      <w:r w:rsidRPr="00A65C3F">
        <w:rPr>
          <w:rFonts w:ascii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7D13A7" w:rsidRPr="00A65C3F" w:rsidRDefault="007D13A7" w:rsidP="00A65C3F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eastAsia="pl-PL"/>
        </w:rPr>
      </w:pP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598446-N-2019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2019-09-17 </w:t>
      </w:r>
    </w:p>
    <w:p w:rsidR="007D13A7" w:rsidRPr="00A65C3F" w:rsidRDefault="007D13A7" w:rsidP="00A65C3F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eastAsia="pl-PL"/>
        </w:rPr>
      </w:pPr>
      <w:r w:rsidRPr="00A65C3F">
        <w:rPr>
          <w:rFonts w:ascii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7D13A7" w:rsidRPr="00A65C3F" w:rsidRDefault="007D13A7" w:rsidP="00A65C3F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eastAsia="pl-PL"/>
        </w:rPr>
      </w:pP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Samodzielny Publiczny Zespół Opieki Zdrowotnej, Krajowy numer identyfikacyjny 00000000000000, ul. ul. Kościuszki  68, 32-800  Brzesko, woj. małopolskie, państwo Polska, tel. , e-mail ZOZ.brzesko@pro.onet.pl., faks 146 621 155.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): www.spzoz-brzesko.pl </w:t>
      </w:r>
    </w:p>
    <w:p w:rsidR="007D13A7" w:rsidRPr="00A65C3F" w:rsidRDefault="007D13A7" w:rsidP="00A65C3F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eastAsia="pl-PL"/>
        </w:rPr>
      </w:pPr>
      <w:r w:rsidRPr="00A65C3F">
        <w:rPr>
          <w:rFonts w:ascii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7D13A7" w:rsidRPr="00A65C3F" w:rsidRDefault="007D13A7" w:rsidP="00A65C3F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eastAsia="pl-PL"/>
        </w:rPr>
      </w:pP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7D13A7" w:rsidRPr="00A65C3F" w:rsidRDefault="007D13A7" w:rsidP="00A65C3F">
      <w:pPr>
        <w:spacing w:after="240" w:line="240" w:lineRule="auto"/>
        <w:ind w:left="0" w:firstLine="0"/>
        <w:rPr>
          <w:rFonts w:ascii="Times New Roman" w:hAnsi="Times New Roman" w:cs="Times New Roman"/>
          <w:sz w:val="24"/>
          <w:szCs w:val="24"/>
          <w:lang w:eastAsia="pl-PL"/>
        </w:rPr>
      </w:pP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Postępowanie przeprowadza podmiot, któremu zamawiający powierzył/ powierzyli prowadzenie postępowania - NIE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Postępowanie przeprowadza podmiot, któremu zamawiający powierzył/ powierzyli prowadzenie postępowania - TAK DB PATRON ul. Grunwaldzka 10, 33-300 Nowy Sącz, Artur Małek, tel. (18) 547 37 87, e-mail: amalek@dbpatron.pl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1.4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Wymagane jest przesłanie ofert lub wniosków o dopuszczenie do udziału w postępowaniu w inny sposób- NIE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Wymagane jest przesłanie ofert lub wniosków o dopuszczenie do udziału w postępowaniu w inny sposób- TAK Pocztą, kurierem lub dostarczyć osobiście na adres: DB PATRON ul. Grunwaldzka 10, 33-300 Nowy Sącz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II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II.3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Zamawiający zastrzega sobie prawo do udzielenia łącznie następujących części lub grup części: Maksymalna liczba części zamówienia, na które może zostać udzielone zamówienie jednemu wykonawcy: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Zamawiający zastrzega sobie prawo do udzielenia łącznie następujących części lub grup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części:Zmawiający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nie określa liczby części, na które wykonawca może złożyć ofertę. Maksymalna liczba części zamówienia, na które może zostać udzielone zamówienie jednemu wykonawcy: Zamawiający nie określa maksymalnej liczby części, na które zamówienie może został udzielone temu samemu wykonawcy.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II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II.7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Czy przewiduje się udzielenie zamówień, o których mowa w art.67 ust.1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pkt 6 i 7 lub w art.134 ust.6 pkt 3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ustaway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. - NIE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Czy przewiduje się udzielenie zamówień, o których mowa w art.67 ust.1 pkt 6 i 7 lub w art.134 ust.6 pkt 3 ustawy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. - TAK Zamawiający przewiduje możliwość udzielenia zamówień, o których mowa w art. 67 ust. 1 pkt. 6 ustawy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. polegających na powtórzeniu usług podobnych do zamówienia podstawowego, zgodnych z przedmiotem zamówienia podstawowego. Jako ewentualny zakres usług świadczonych w ramach tych zamówień, zamawiający wskazuje usługi ubezpieczeniowe analogiczne jak dla zamówienia podstawowego tj. ubezpieczenie odpowiedzialności cywilnej, ubezpieczenie mienia, ubezpieczenie sprzętu elektronicznego od wszystkich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ryzyk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, oraz ubezpieczenie komunikacyjne. Jednocześnie zamawiający ustala następujące warunki na jakich zamówienia zostaną udzielone: • łączna wartość zamówień nie przekroczy: o w zakresie ubezpieczenia odpowiedzialności cywilnej - 5 % wartości zamówienia podstawowego, o w zakresie ubezpieczenia mienia, sprzętu elektronicznego od wszystkich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ryzyk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- 20 % wartości zamówienia podstawowego, o w zakresie ubezpieczenia komunikacyjnego - 20 % od wartości zamówienia podstawowego. Warunki ubezpieczenia będą zgodne z warunkami określonymi w załączniku nr 6 do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swiz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- Szczegółowy opis i zakres przedmiotu zamówienia.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II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II.9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Informacje dodatkowe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Informacje dodatkowe: 5. W zakresie realizacji zamówienia występują czynności, których wykonanie polega na wykonywaniu pracy w sposób określony w art. 22 §1 ustawy z dnia 26 czerwca 1974 r. – Kodeks pracy /tekst jednolity Dz. U. z 2019 r. poz. 1040, ze zmianami/. W związku z powyższym ma zastosowanie art. 29 ust. 3a ustawy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i zamawiający określa w opisie przedmiotu zamówienia wymagania zatrudnienia przez wykonawcę lub podwykonawcę na podstawie umowy o pracę osób wykonujących zamówienie. a. rodzaj czynności niezbędnych do realizacji zamówienia, których dotyczą wymagania zatrudnienia na podstawie umowy o pracę przez wykonawcę lub podwykonawcę osób wykonujących czynności w trakcie realizacji zamówienia: Zamawiający wymaga, aby wykonawca lub podwykonawca przez cały okres realizacji zamówienia zatrudniał na umowę o pracę osobę/osoby wykonującą/wykonujące czynności w zakresie bieżącej obsługi zawartych umów ubezpieczenia. b. sposób dokumentowania zatrudnienia osób, o których mowa w art. 29 ust. 3a ustawy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: Wykonawca w terminie do 7 dni od dnia podpisania umowny na realizację zamówienia dostarczy zamawiającemu wykaz osób, które będą wykonywały opisane powyżej czynności na podstawie umowy o pracę. Wykaz osób musi zawierać informacje jednoznacznie wskazujące osobę pracownika, datę zawarcia umowy o pracę, rodzaj umowy o pracę oraz zakres wykonywanych przez niego czynności. Zatrudnienie powinno trwać minimalnie przez okres wykonywania odpowiednich czynności, o których mowa powyżej; c. uprawnienia zamawiającego w zakresie kontroli spełniania przez wykonawcę lub podwykonawcę wymagań, o których mowa w art. 29 ust. 3a ustawy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oraz sankcje z tytułu niespełnienia tych wymagań: • zamawiający ma prawo w każdym momencie realizacji zamówienia zwrócić się do wykonawcy o przedłożenie aktualnego wykazu osób wykonujących opisane powyżej czynności na podstawie umowy o pracę, natomiast wykonawca ma obowiązek przedłożyć ten wykaz zamawiającemu niezwłocznie, nie później jednak niż w terminie 3 dni od pisemnego wezwania; wykaz powinien zawierać elementy wymienione w lit. b, • w przypadku niespełnienia przez wykonawcę wymogu zatrudnienia na podstawie umowy o pracę osoby/osób wykonującej/-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wskazane powyżej czynności zamawiający przewiduje sankcję w postaci obowiązku zapłaty przez wykonawcę kary umownej w wysokości 500 zł za każdy dzień niespełnienia tego wymogu, • naruszenie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obowiązku udokumentowania zatrudnienia osób wykonujących wymienione powyżej czynności, opisanego w lit. b oraz w lit. c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tiret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pierwszy traktowane będzie jako niespełnienie przez wykonawcę wymogu zatrudnienia na podstawie umowy o pracę osoby/osób wykonującej/-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wskazane powyżej czynności, w takiej sytuacji wykonawca zapłaci zamawiającemu karę umowną w wysokości 500 zł za każdy dzień zwłoki w dostarczeniu w/w wykazu. Jeżeli zwłoka przekroczy 10 dni zamawiającemu przysługuje prawo odstąpienia od umowy z winy wykonawcy i prawo do naliczenia kary umownej w wysokości 30% ceny oferty wykonawcy, • w przypadku uzasadnionych wątpliwości co do przestrzegania prawa pracy przez wykonawcę lub podwykonawcę, zamawiający zastrzega sobie prawo zwrócenia się do Państwowej Inspekcji Pracy o przeprowadzenie kontroli w zakresie realizacji przez wykonawcę obowiązku, o którym mowa w pkt 5 rozdziału 3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III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III.1.1)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W zakresie warunku kompetencji lub uprawnień do prowadzenia określonej działalności zamawiający wymaga by wykonawca posiadał ważne zezwolenie Komisji Nadzoru Finansowego na prowadzenie działalności ubezpieczeniowej w zakresie co najmniej tożsamym z przedmiotem zamówienia, na który składa ofertę. Warunek zostanie spełniony, jeżeli Wykonawca przedłoży odpowiednie oświadczenie, którego wzór stanowi Załącznik nr:2 do SIWZ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W zakresie warunku kompetencji lub uprawnień do prowadzenia określonej działalności zamawiający wymaga by wykonawca posiadał ważne zezwolenie Komisji Nadzoru Finansowego na prowadzenie działalności ubezpieczeniowej w zakresie co najmniej tożsamym z przedmiotem zamówienia, na który składa ofertę.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III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III.1.3)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 - NIE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III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III.7)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Inne dokumenty nie wymienione w pkt II.3)-III.6)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Inne dokumenty nie wymienione w pkt II.3)-III.6) 7. Do oferty należy dołączyć pełnomocnictwa dla wszystkich osób podpisujących ofertę lub oświadczenia albo poświadczających za zgodność z oryginałem dokumenty składane wraz z ofertą, potwierdzające prawo do reprezentowania bądź działania w odpowiednim zakresie – jeżeli prawa tego nie można ustalić na podstawie informacji ujawnionych w ogólnie dostępnych rejestrach publicznych. Pełnomocnictwa powinny być złożone w formie pisemnej, w oryginale. W przypadku złożenia kopii pełnomocnictwa musi być ona poświadczona za zgodność z oryginałem przez osobę udzielającą pełnomocnictwa lub notariusza. Wykonawcy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mogą wspólnie ubiegać się o udzielenie zamówienia. W przypadku, o którym mowa w ust. 1, wykonawcy ustanawiają pełnomocnika do reprezentowania ich w postępowaniu o udzielenie zamówienia albo reprezentowania w postępowaniu i zawarcia umowy w sprawie zamówienia publicznego. Przepisy dotyczące wykonawcy stosuje się odpowiednio do wykonawców, o których mowa w ust. 1. Jeżeli oferta wykonawców, o których mowa w ust. 1, została wybrana, zamawiający zażąda przed zawarciem umowy w sprawie zamówienia publicznego umowy regulującej współpracę tych wykonawców.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IV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1.5)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Dopuszcza się złożenie oferty wariantowej: Złożenie oferty wariantowej dopuszcza się tylko z jednoczesnym złożeniem oferty zasadniczej: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Dopuszcza się złożenie oferty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wariantowej:NIE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Złożenie oferty wariantowej dopuszcza się tylko z jednoczesnym złożeniem oferty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zasadniczej:NIE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IV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1.8)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Przewidziane jest przeprowadzenie aukcji elektronicznej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Przewidziane jest przeprowadzenie aukcji elektronicznej- NIE </w:t>
      </w:r>
    </w:p>
    <w:p w:rsidR="007D13A7" w:rsidRPr="00A65C3F" w:rsidRDefault="007D13A7" w:rsidP="00A65C3F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eastAsia="pl-PL"/>
        </w:rPr>
      </w:pP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II.2) Tekst, który należy dodać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7D13A7" w:rsidRPr="00A65C3F" w:rsidRDefault="007D13A7" w:rsidP="00A65C3F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eastAsia="pl-PL"/>
        </w:rPr>
      </w:pP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Załączniki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Część nr: 1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Część nr:1 Nazwa: Obowiązkowego ubezpieczenia odpowiedzialności cywilnej podmiotu wykonującego działalność leczniczą 1) Krótki opis przedmiotu zamówienia (wielkość, zakres, rodzaj i ilość dostaw, usług lub robót budowlanych lub określenie zapotrzebowania i wymagań) a w przypadku partnerstwa innowacyjnego -określenie zapotrzebowania na innowacyjny produkt, usługę lub roboty budowlane: •obowiązkowego ubezpieczenia odpowiedzialności cywilnej podmiotu wykonującego działalność leczniczą na terytorium Rzeczypospolitej Polskiej za szkody będące następstwem udzielania świadczeń zdrowotnych albo niezgodnego z prawem zaniechania udzielania świadczeń zdrowotnych w okresie trwania ochrony ubezpieczeniowej, zgodnie z Rozporządzeniem Ministra Finansów z dnia 29 kwietnia 2019 r. w sprawie obowiązkowego ubezpieczenia odpowiedzialności cywilnej podmiotu wykonującego działalność leczniczą /Dz. U. z 2019 r. poz. 866/, •ubezpieczenie odpowiedzialności cywilnej z tytułu prowadzonej działalności medycznej innej niż objęta obowiązkowym ubezpieczeniem podmiotu wykonującego działalność leczniczą z włączeniem ubezpieczenia nadwyżkowego. •dobrowolnego ubezpieczenia odpowiedzialności cywilnej z tytułu prowadzonej działalności i posiadanego mienia – działalność pozamedyczna, 2) Wspólny Słownik Zamówień(CPV): 66510000-8 , 3) Wartość części zamówienia(jeżeli zamawiający podaje informacje o wartości zamówienia): Wartość bez VAT: Waluta: 4) Czas trwania lub termin wykonania: okres w miesiącach: okres w dniach: data rozpoczęcia:01.11.2019 r. data zakończenia:31.10.2021 r. 5) Kryteria oceny ofert: Kryterium Znaczenie Cena -60,00 Klauzule fakultatywne- 40,00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Załączniki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Część nr:2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Tekst, który należy dodać w ogłoszeniu: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Część nr:2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Nazwa:Ubezpieczenie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mienia. 1) Krótki opis przedmiotu zamówienia (wielkość, zakres, rodzaj i ilość dostaw, usług lub robót budowlanych lub określenie zapotrzebowania i wymagań) a w przypadku partnerstwa innowacyjnego -określenie zapotrzebowania na innowacyjny produkt, usługę lub roboty budowlane: •ubezpieczenia mienia od wszystkich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ryzyk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, •ubezpieczenia sprzętu elektronicznego od wszystkich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ryzyk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, 2) Wspólny Słownik Zamówień(CPV): 66510000-8 , 3) Wartość części zamówienia(jeżeli zamawiający podaje informacje o wartości zamówienia): Wartość bez VAT: Waluta: 4) Czas trwania lub termin wykonania: okres w miesiącach: okres w dniach: data rozpoczęcia:01.11.2019 r. data zakończenia:31.10.2021 r. 5) Kryteria oceny ofert: Kryterium Znaczenie Cena -60,00 Klauzule fakultatywne- 40,00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Załączniki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Część nr: 3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A65C3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Część nr:3 </w:t>
      </w:r>
      <w:proofErr w:type="spellStart"/>
      <w:r w:rsidRPr="00A65C3F">
        <w:rPr>
          <w:rFonts w:ascii="Times New Roman" w:hAnsi="Times New Roman" w:cs="Times New Roman"/>
          <w:sz w:val="24"/>
          <w:szCs w:val="24"/>
          <w:lang w:eastAsia="pl-PL"/>
        </w:rPr>
        <w:t>Nazwa:Ubezpieczenie</w:t>
      </w:r>
      <w:proofErr w:type="spellEnd"/>
      <w:r w:rsidRPr="00A65C3F">
        <w:rPr>
          <w:rFonts w:ascii="Times New Roman" w:hAnsi="Times New Roman" w:cs="Times New Roman"/>
          <w:sz w:val="24"/>
          <w:szCs w:val="24"/>
          <w:lang w:eastAsia="pl-PL"/>
        </w:rPr>
        <w:t xml:space="preserve"> komunikacyjne. 1) Krótki opis przedmiotu zamówienia (wielkość, zakres, rodzaj i ilość dostaw, usług lub robót budowlanych lub określenie zapotrzebowania i wymagań) a w przypadku partnerstwa innowacyjnego -określenie zapotrzebowania na innowacyjny produkt, usługę lub roboty budowlane: •ubezpieczenia odpowiedzialności cywilnej posiadaczy pojazdów mechanicznych, •ubezpieczenia Auto-casco, •ubezpieczenia następstw nieszczęśliwych wypadków, 2) Wspólny Słownik Zamówień(CPV): 66510000-8 , 3) Wartość części zamówienia(jeżeli zamawiający podaje informacje o wartości zamówienia): Wartość bez VAT: Waluta: 4) Czas trwania lub termin wykonania: okres w miesiącach: okres w dniach: data rozpoczęcia:01.11.2019 r. data zakończenia:31.10.2021 r. 5) Kryteria oceny ofert: Kryterium Znaczenie Cena -60,00 Klauzule fakultatywne- 40,00 </w:t>
      </w:r>
    </w:p>
    <w:p w:rsidR="007D13A7" w:rsidRDefault="007D13A7" w:rsidP="002D17AA"/>
    <w:sectPr w:rsidR="007D13A7" w:rsidSect="007D13A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3A7" w:rsidRDefault="007D13A7" w:rsidP="007D13A7">
      <w:pPr>
        <w:spacing w:line="240" w:lineRule="auto"/>
      </w:pPr>
      <w:r>
        <w:separator/>
      </w:r>
    </w:p>
  </w:endnote>
  <w:endnote w:type="continuationSeparator" w:id="0">
    <w:p w:rsidR="007D13A7" w:rsidRDefault="007D13A7" w:rsidP="007D13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3A7" w:rsidRDefault="007D13A7" w:rsidP="002858F1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:rsidR="007D13A7" w:rsidRDefault="007D13A7" w:rsidP="00A65C3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3A7" w:rsidRDefault="007D13A7" w:rsidP="007D13A7">
      <w:pPr>
        <w:spacing w:line="240" w:lineRule="auto"/>
      </w:pPr>
      <w:r>
        <w:separator/>
      </w:r>
    </w:p>
  </w:footnote>
  <w:footnote w:type="continuationSeparator" w:id="0">
    <w:p w:rsidR="007D13A7" w:rsidRDefault="007D13A7" w:rsidP="007D13A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21E"/>
    <w:rsid w:val="0008417F"/>
    <w:rsid w:val="00092367"/>
    <w:rsid w:val="000A5006"/>
    <w:rsid w:val="001E01CB"/>
    <w:rsid w:val="002858F1"/>
    <w:rsid w:val="002D17AA"/>
    <w:rsid w:val="0071621E"/>
    <w:rsid w:val="007D13A7"/>
    <w:rsid w:val="00A65C3F"/>
    <w:rsid w:val="00B249FF"/>
    <w:rsid w:val="00BF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7AE6E3C-FBD6-4413-ABD2-3D5C808D8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A5006"/>
    <w:pPr>
      <w:spacing w:line="240" w:lineRule="exact"/>
      <w:ind w:left="28" w:firstLine="709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rsid w:val="0008417F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A65C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15A2"/>
    <w:rPr>
      <w:rFonts w:cs="Calibri"/>
      <w:lang w:eastAsia="en-US"/>
    </w:rPr>
  </w:style>
  <w:style w:type="character" w:styleId="Numerstrony">
    <w:name w:val="page number"/>
    <w:basedOn w:val="Domylnaczcionkaakapitu"/>
    <w:uiPriority w:val="99"/>
    <w:rsid w:val="00A65C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268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6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6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26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6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268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26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6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26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26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6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26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26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82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68429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  <w:div w:id="58826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6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26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26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26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6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26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6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2051</Words>
  <Characters>12308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SPZOZ Brzesko</Company>
  <LinksUpToDate>false</LinksUpToDate>
  <CharactersWithSpaces>14331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Nowak</dc:creator>
  <cp:keywords/>
  <dc:description/>
  <cp:lastModifiedBy>Artur Małek</cp:lastModifiedBy>
  <cp:revision>2</cp:revision>
  <dcterms:created xsi:type="dcterms:W3CDTF">2019-09-20T12:14:00Z</dcterms:created>
  <dcterms:modified xsi:type="dcterms:W3CDTF">2019-09-20T12:14:00Z</dcterms:modified>
</cp:coreProperties>
</file>